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C2" w:rsidRDefault="005703C2" w:rsidP="005703C2">
      <w:r>
        <w:rPr>
          <w:rFonts w:ascii="Times New Roman" w:eastAsia="Times New Roman" w:hAnsi="Times New Roman" w:cs="Times New Roman"/>
          <w:sz w:val="24"/>
        </w:rPr>
        <w:t xml:space="preserve">The Use of Sensory Details in Sandy Longhorn's </w:t>
      </w:r>
      <w:r>
        <w:rPr>
          <w:rFonts w:ascii="Times New Roman" w:eastAsia="Times New Roman" w:hAnsi="Times New Roman" w:cs="Times New Roman"/>
          <w:i/>
          <w:sz w:val="24"/>
        </w:rPr>
        <w:t>The Alchemy of My Mortal Form</w:t>
      </w:r>
    </w:p>
    <w:p w:rsidR="005703C2" w:rsidRDefault="005703C2" w:rsidP="005703C2"/>
    <w:p w:rsidR="005703C2" w:rsidRDefault="005703C2" w:rsidP="005703C2"/>
    <w:p w:rsidR="005703C2" w:rsidRDefault="005703C2" w:rsidP="005703C2">
      <w:r>
        <w:rPr>
          <w:rFonts w:ascii="Times New Roman" w:eastAsia="Times New Roman" w:hAnsi="Times New Roman" w:cs="Times New Roman"/>
          <w:sz w:val="24"/>
        </w:rPr>
        <w:tab/>
        <w:t>In the first week of most of my writing classes, I start with a simple descriptive exercise, just to shake off the cobwebs for those who didn't spend their summer or winter breaks writing. And that would be everyone. I light a candle and place it in the middle of the room and ask them to simply  describe it for five minutes. At the end of the five minutes, I go around the room and have them each read their favorite phrase aloud.</w:t>
      </w:r>
    </w:p>
    <w:p w:rsidR="005703C2" w:rsidRDefault="005703C2" w:rsidP="005703C2"/>
    <w:p w:rsidR="005703C2" w:rsidRDefault="005703C2" w:rsidP="005703C2">
      <w:r>
        <w:rPr>
          <w:rFonts w:ascii="Times New Roman" w:eastAsia="Times New Roman" w:hAnsi="Times New Roman" w:cs="Times New Roman"/>
          <w:sz w:val="24"/>
        </w:rPr>
        <w:tab/>
        <w:t>As they read, I draw two columns on the blackboard, one of which I mark after each phrase. At the end, I usually have say 16 ticks on the left side and two on the right. Then I ask the class what the chart represents. After a few miscues, someone usually guesses that it's about senses: the two ticks on the right represent those who described the candle using any other sense but sight.</w:t>
      </w:r>
    </w:p>
    <w:p w:rsidR="005703C2" w:rsidRDefault="005703C2" w:rsidP="005703C2"/>
    <w:p w:rsidR="005703C2" w:rsidRDefault="005703C2" w:rsidP="005703C2">
      <w:r>
        <w:rPr>
          <w:rFonts w:ascii="Times New Roman" w:eastAsia="Times New Roman" w:hAnsi="Times New Roman" w:cs="Times New Roman"/>
          <w:sz w:val="24"/>
        </w:rPr>
        <w:tab/>
        <w:t>Bingo.</w:t>
      </w:r>
    </w:p>
    <w:p w:rsidR="005703C2" w:rsidRDefault="005703C2" w:rsidP="005703C2"/>
    <w:p w:rsidR="005703C2" w:rsidRDefault="005703C2" w:rsidP="005703C2">
      <w:r>
        <w:rPr>
          <w:rFonts w:ascii="Times New Roman" w:eastAsia="Times New Roman" w:hAnsi="Times New Roman" w:cs="Times New Roman"/>
          <w:sz w:val="24"/>
        </w:rPr>
        <w:tab/>
        <w:t>Then I gently scold them, saying that, heck, we're alive. Let’s use more than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of our senses. That’s only 20% of how we experience the world.</w:t>
      </w:r>
    </w:p>
    <w:p w:rsidR="005703C2" w:rsidRDefault="005703C2" w:rsidP="005703C2"/>
    <w:p w:rsidR="005703C2" w:rsidRDefault="005703C2" w:rsidP="005703C2">
      <w:r>
        <w:rPr>
          <w:rFonts w:ascii="Times New Roman" w:eastAsia="Times New Roman" w:hAnsi="Times New Roman" w:cs="Times New Roman"/>
          <w:sz w:val="24"/>
        </w:rPr>
        <w:tab/>
        <w:t>We do the exercise again, and I make sure that they know that they don’t have to stay in their seats. That this is an active sport. I urge them to go up and feel the candle, to smell it, to listen to the slight ticking sound of the flame eating the wick. I tell them that I once had a student take a bite out of the candle, and that though I don't recommend it, I applaud his sense of adventure. After all, excellent writing is about curiosity &amp; investigation. Yes, you want writing to be wonderful and sparkling, but what use is that if the author isn't curious enough to delve into the topic, to ask the right questions, to go beyond the obvious?</w:t>
      </w:r>
    </w:p>
    <w:p w:rsidR="005703C2" w:rsidRDefault="005703C2" w:rsidP="005703C2"/>
    <w:p w:rsidR="005703C2" w:rsidRDefault="005703C2" w:rsidP="005703C2">
      <w:r>
        <w:rPr>
          <w:rFonts w:ascii="Times New Roman" w:eastAsia="Times New Roman" w:hAnsi="Times New Roman" w:cs="Times New Roman"/>
          <w:sz w:val="24"/>
        </w:rPr>
        <w:tab/>
        <w:t xml:space="preserve">When I was a teenager, I was lucky enough to find myself standing in the garden of the Rodin Museum in Paris. I remember walking among all the gorgeous sculptures, the muscles straining out of the marble and metal. But out of nowhere I was transported to my grandmother's backyard, which I hadn't stood in for over a decade. What had so suddenly pulled me back through all those years? I finally figured out that it was the smell of boxwood, which lined both the gardens at the Rodin Museum and the gardens in my grandmother's back yard in Trenton, New Jersey. The </w:t>
      </w:r>
      <w:r>
        <w:rPr>
          <w:rFonts w:ascii="Times New Roman" w:eastAsia="Times New Roman" w:hAnsi="Times New Roman" w:cs="Times New Roman"/>
          <w:i/>
          <w:sz w:val="24"/>
        </w:rPr>
        <w:t>smell</w:t>
      </w:r>
      <w:r>
        <w:rPr>
          <w:rFonts w:ascii="Times New Roman" w:eastAsia="Times New Roman" w:hAnsi="Times New Roman" w:cs="Times New Roman"/>
          <w:sz w:val="24"/>
        </w:rPr>
        <w:t xml:space="preserve"> had been enough to eliminate thousands of miles and a dozen years. Marcel Proust experienced the same thing when he bit into a </w:t>
      </w:r>
      <w:proofErr w:type="spellStart"/>
      <w:r>
        <w:rPr>
          <w:rFonts w:ascii="Times New Roman" w:eastAsia="Times New Roman" w:hAnsi="Times New Roman" w:cs="Times New Roman"/>
          <w:sz w:val="24"/>
        </w:rPr>
        <w:t>madeleine</w:t>
      </w:r>
      <w:proofErr w:type="spellEnd"/>
      <w:r>
        <w:rPr>
          <w:rFonts w:ascii="Times New Roman" w:eastAsia="Times New Roman" w:hAnsi="Times New Roman" w:cs="Times New Roman"/>
          <w:sz w:val="24"/>
        </w:rPr>
        <w:t xml:space="preserve"> and was immediately transported back to his youth. That single taste had been the start of his magnum opus, </w:t>
      </w:r>
      <w:r>
        <w:rPr>
          <w:rFonts w:ascii="Times New Roman" w:eastAsia="Times New Roman" w:hAnsi="Times New Roman" w:cs="Times New Roman"/>
          <w:i/>
          <w:sz w:val="24"/>
        </w:rPr>
        <w:t>Remembrance of Things Past</w:t>
      </w:r>
      <w:r>
        <w:rPr>
          <w:rFonts w:ascii="Times New Roman" w:eastAsia="Times New Roman" w:hAnsi="Times New Roman" w:cs="Times New Roman"/>
          <w:sz w:val="24"/>
        </w:rPr>
        <w:t xml:space="preserve">. Smells, tastes, sounds tactile </w:t>
      </w:r>
      <w:proofErr w:type="spellStart"/>
      <w:r>
        <w:rPr>
          <w:rFonts w:ascii="Times New Roman" w:eastAsia="Times New Roman" w:hAnsi="Times New Roman" w:cs="Times New Roman"/>
          <w:sz w:val="24"/>
        </w:rPr>
        <w:t>sensationa</w:t>
      </w:r>
      <w:proofErr w:type="spellEnd"/>
      <w:r>
        <w:rPr>
          <w:rFonts w:ascii="Times New Roman" w:eastAsia="Times New Roman" w:hAnsi="Times New Roman" w:cs="Times New Roman"/>
          <w:sz w:val="24"/>
        </w:rPr>
        <w:t>—far more than mere sights—are portals to memories, and writers are well advised to take advantage of them.</w:t>
      </w:r>
    </w:p>
    <w:p w:rsidR="005703C2" w:rsidRDefault="005703C2" w:rsidP="005703C2"/>
    <w:p w:rsidR="005703C2" w:rsidRDefault="005703C2" w:rsidP="005703C2">
      <w:r>
        <w:rPr>
          <w:rFonts w:ascii="Times New Roman" w:eastAsia="Times New Roman" w:hAnsi="Times New Roman" w:cs="Times New Roman"/>
          <w:sz w:val="24"/>
        </w:rPr>
        <w:tab/>
        <w:t xml:space="preserve">Whenever I read, I'm on the lookout for sensory details that can tether me even tighter to this world. So when I sat down with Sandy Longhorn's </w:t>
      </w:r>
      <w:r>
        <w:rPr>
          <w:rFonts w:ascii="Times New Roman" w:eastAsia="Times New Roman" w:hAnsi="Times New Roman" w:cs="Times New Roman"/>
          <w:i/>
          <w:sz w:val="24"/>
        </w:rPr>
        <w:t xml:space="preserve">The Alchemy of My Mortal Form, </w:t>
      </w:r>
      <w:r>
        <w:rPr>
          <w:rFonts w:ascii="Times New Roman" w:eastAsia="Times New Roman" w:hAnsi="Times New Roman" w:cs="Times New Roman"/>
          <w:sz w:val="24"/>
        </w:rPr>
        <w:t xml:space="preserve">one of the things I was most struck by was how frequently Longhorn doled them out to the reader. In the poem “The Body Itself the Narrator of the Message,” I am pulled in immediately by the smell of a burning stick of incense in the second line. Then again by the whispering of a tunic in the third line. I am engaged by the way the speaker of the poem touches a series of photographs, the way she tastes the blood and the cuticle she tears off with her teeth. Add to these the visual </w:t>
      </w:r>
      <w:r>
        <w:rPr>
          <w:rFonts w:ascii="Times New Roman" w:eastAsia="Times New Roman" w:hAnsi="Times New Roman" w:cs="Times New Roman"/>
          <w:sz w:val="24"/>
        </w:rPr>
        <w:lastRenderedPageBreak/>
        <w:t>details in the poem, and the reader is taken through every last sense.</w:t>
      </w:r>
    </w:p>
    <w:p w:rsidR="005703C2" w:rsidRDefault="005703C2" w:rsidP="005703C2"/>
    <w:p w:rsidR="005703C2" w:rsidRDefault="005703C2" w:rsidP="005703C2">
      <w:r>
        <w:rPr>
          <w:rFonts w:ascii="Times New Roman" w:eastAsia="Times New Roman" w:hAnsi="Times New Roman" w:cs="Times New Roman"/>
          <w:sz w:val="24"/>
        </w:rPr>
        <w:tab/>
        <w:t xml:space="preserve">Sandy Longhorn has not only created, but has led the reader through, a fully developed physical and psychic landscape. Instead of thinking of the book in our hands, the couch beneath us, the steaming cup in front of us, we as readers are momentarily </w:t>
      </w:r>
      <w:r>
        <w:rPr>
          <w:rFonts w:ascii="Times New Roman" w:eastAsia="Times New Roman" w:hAnsi="Times New Roman" w:cs="Times New Roman"/>
          <w:i/>
          <w:sz w:val="24"/>
        </w:rPr>
        <w:t xml:space="preserve">in </w:t>
      </w:r>
      <w:r>
        <w:rPr>
          <w:rFonts w:ascii="Times New Roman" w:eastAsia="Times New Roman" w:hAnsi="Times New Roman" w:cs="Times New Roman"/>
          <w:sz w:val="24"/>
        </w:rPr>
        <w:t xml:space="preserve">her world. And for an hour, two hours, or maybe even more—however long we hold the book in our hands—that is an excellent place to be.  </w:t>
      </w:r>
    </w:p>
    <w:p w:rsidR="00517267" w:rsidRDefault="005703C2"/>
    <w:sectPr w:rsidR="00517267" w:rsidSect="00C70F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savePreviewPicture/>
  <w:compat/>
  <w:rsids>
    <w:rsidRoot w:val="005703C2"/>
    <w:rsid w:val="000938D2"/>
    <w:rsid w:val="000C468B"/>
    <w:rsid w:val="00106297"/>
    <w:rsid w:val="001372BC"/>
    <w:rsid w:val="00227700"/>
    <w:rsid w:val="005139C7"/>
    <w:rsid w:val="005703C2"/>
    <w:rsid w:val="0062128F"/>
    <w:rsid w:val="00731340"/>
    <w:rsid w:val="00A67174"/>
    <w:rsid w:val="00A85FEA"/>
    <w:rsid w:val="00AE040F"/>
    <w:rsid w:val="00C70F17"/>
    <w:rsid w:val="00D156A5"/>
    <w:rsid w:val="00F639DA"/>
    <w:rsid w:val="00F66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C2"/>
    <w:pPr>
      <w:widowControl w:val="0"/>
      <w:suppressAutoHyphens/>
      <w:overflowPunct w:val="0"/>
      <w:autoSpaceDE w:val="0"/>
      <w:autoSpaceDN w:val="0"/>
      <w:textAlignment w:val="baseline"/>
    </w:pPr>
    <w:rPr>
      <w:rFonts w:ascii="Calibri" w:eastAsiaTheme="minorEastAsia" w:hAnsi="Calibri" w:cstheme="minorBidi"/>
      <w:kern w:val="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Tayve</dc:creator>
  <cp:lastModifiedBy>Tayve</cp:lastModifiedBy>
  <cp:revision>1</cp:revision>
  <dcterms:created xsi:type="dcterms:W3CDTF">2018-01-18T20:07:00Z</dcterms:created>
  <dcterms:modified xsi:type="dcterms:W3CDTF">2018-01-18T20:07:00Z</dcterms:modified>
</cp:coreProperties>
</file>